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D5D5D"/>
          <w:spacing w:val="0"/>
          <w:sz w:val="24"/>
          <w:szCs w:val="24"/>
        </w:rPr>
        <w:t>我校足球队初露锋芒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kern w:val="0"/>
          <w:sz w:val="18"/>
          <w:szCs w:val="18"/>
          <w:lang w:val="en-US" w:eastAsia="zh-CN" w:bidi="ar"/>
        </w:rPr>
        <w:t>发布时间：2016.05.08 作者： 魏立新 来源： 访问人数：2319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"http://www.ahhfez.com/info/9/12/javascript:void(0);" \o "分享到微信"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Arial" w:hAnsi="Arial" w:eastAsia="微软雅黑" w:cs="Arial"/>
          <w:b/>
          <w:i w:val="0"/>
          <w:caps w:val="0"/>
          <w:color w:val="444444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0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激情五月，万物迸发活力。5月7日，历时两个多月，2016年度合肥市校园足球高中组比赛圆满落幕。在合肥一中的运动场上举行了闭幕式和颁奖仪式。安徽省委教育工委、合肥市人大、市政府、合肥市体育局、教育局、合肥新华书店有限公司等领导出席仪式，市教育局分管副局长桑韧刚主持闭模式。我校足球队经过6场激烈角逐，在19支队伍里最终进入前八，取得第七名的好成绩，为学校争夺了荣誉。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领导巧谋划，全民练足球。市教育局局长查凯在闭幕式讲话中指出在市委、市政府的正确领导下，在省教育厅的关心指导、市体育局全力支持下，整个赛事隆重、热烈、精彩，为我市校园足球发展画上浓墨重彩的一笔。精彩的比赛，展示了形象、增进了友谊、检验了素质、鼓舞了精神、丰富了生活、促进了成长，很好地完成了本届比赛的既定目标。尤其是，我们运动员精湛的竞技水平、良好的精神风貌、顽强的拼搏精神展示了青春活力和卓越风采，演绎了一场精彩纷呈的足球盛会和体育盛宴，丰富校园生活，提高了人们足球水平。查凯同时寄语现场师生，希望通过活动宣传我们的校园足球，各级学校要积极配合，把校园足球开展好，鼓励更多的学生，走出课堂、走向赛场，热爱足球、参与运动，在挥洒汗水中去感悟人生。。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面对成绩，反思未来。合肥二中开展校园足球比赛进入第二年，尽管队伍组建时间不长，但学校领导重视，教练员和队员训练刻苦，足球技战术水平一年比一年好，下一步学校打算将足球特长生纳入学校招生计划，使足球后备力量充足，同时要坚持长年刻苦训练，挖掘自身潜力，才有可能确保在校园足球比赛中取得更好成绩。</w:t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t>    在本次足球联赛中获得的成绩使全校师生倍受鼓舞，足球队员不怕困难，勇往直前，团结协作的精神激励着全体师生奋勇前行。山重水复疑无路，柳暗花明又一村。相信在足球形势一派大好，全校上下齐心协力的支持足球的氛围中，合肥二中校园足球队一定能在不久的将来取得更优异的成绩</w:t>
      </w:r>
    </w:p>
    <w:p>
      <w:pPr>
        <w:pStyle w:val="3"/>
        <w:keepNext w:val="0"/>
        <w:keepLines w:val="0"/>
        <w:widowControl/>
        <w:suppressLineNumbers w:val="0"/>
        <w:spacing w:before="375" w:beforeAutospacing="0" w:after="675" w:afterAutospacing="0" w:line="375" w:lineRule="atLeast"/>
        <w:ind w:left="0" w:right="0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75656"/>
          <w:spacing w:val="0"/>
          <w:sz w:val="21"/>
          <w:szCs w:val="21"/>
        </w:rPr>
        <w:drawing>
          <wp:inline distT="0" distB="0" distL="114300" distR="114300">
            <wp:extent cx="5948045" cy="3963035"/>
            <wp:effectExtent l="0" t="0" r="14605" b="18415"/>
            <wp:docPr id="1" name="图片 1" descr="IMG_4297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297_看图王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0B27"/>
    <w:rsid w:val="499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2020-03-27T03:57:00Z</dcterms:created>
  <dc:creator>Administrator</dc:creator>
  <cp:lastModifiedBy>Administrator</cp:lastModifiedBy>
  <dcterms:modified xsi:type="dcterms:W3CDTF">2020-03-27T03:58:02Z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